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B9B3"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567463">
      <w:pPr>
        <w:jc w:val="center"/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1" w:name="_GoBack"/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全国计算机考试考生网报简介及流程</w:t>
      </w:r>
      <w:bookmarkEnd w:id="11"/>
    </w:p>
    <w:p w14:paraId="405CA2A9"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 w14:paraId="14257DC7"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 w14:paraId="66855DB4">
      <w:pPr>
        <w:jc w:val="center"/>
        <w:rPr>
          <w:rFonts w:hint="eastAsia" w:ascii="宋体" w:hAnsi="宋体" w:cs="宋体"/>
          <w:color w:val="FF0000"/>
          <w:sz w:val="84"/>
          <w:szCs w:val="84"/>
        </w:rPr>
      </w:pPr>
    </w:p>
    <w:p w14:paraId="5BD35C2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14:paraId="599FF76C"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 w14:paraId="68FFE145">
          <w:pPr>
            <w:pStyle w:val="27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>　</w:t>
          </w:r>
          <w:r>
            <w:rPr>
              <w:lang w:val="zh-CN"/>
            </w:rPr>
            <w:t>录</w:t>
          </w:r>
        </w:p>
        <w:p w14:paraId="12C47CFC">
          <w:pPr>
            <w:pStyle w:val="11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"_Toc501024686" </w:instrText>
          </w:r>
          <w:r>
            <w:fldChar w:fldCharType="separate"/>
          </w:r>
          <w:r>
            <w:rPr>
              <w:rStyle w:val="17"/>
              <w:rFonts w:hint="eastAsia"/>
            </w:rPr>
            <w:t>一、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注册账号和登录</w:t>
          </w:r>
          <w:r>
            <w:tab/>
          </w:r>
          <w:r>
            <w:fldChar w:fldCharType="begin"/>
          </w:r>
          <w:r>
            <w:instrText xml:space="preserve"> PAGEREF _Toc501024686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42FED9F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"_Toc501024687" </w:instrText>
          </w:r>
          <w:r>
            <w:fldChar w:fldCharType="separate"/>
          </w:r>
          <w:r>
            <w:rPr>
              <w:rStyle w:val="17"/>
            </w:rPr>
            <w:t>1.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注册通行证</w:t>
          </w:r>
          <w:r>
            <w:tab/>
          </w:r>
          <w:r>
            <w:fldChar w:fldCharType="begin"/>
          </w:r>
          <w:r>
            <w:instrText xml:space="preserve"> PAGEREF _Toc501024687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D77A356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"_Toc501024688" </w:instrText>
          </w:r>
          <w:r>
            <w:fldChar w:fldCharType="separate"/>
          </w:r>
          <w:r>
            <w:rPr>
              <w:rStyle w:val="17"/>
            </w:rPr>
            <w:t>2.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登录系统</w:t>
          </w:r>
          <w:r>
            <w:tab/>
          </w:r>
          <w:r>
            <w:fldChar w:fldCharType="begin"/>
          </w:r>
          <w:r>
            <w:instrText xml:space="preserve"> PAGEREF _Toc501024688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E4FFC44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"_Toc501024689" </w:instrText>
          </w:r>
          <w:r>
            <w:fldChar w:fldCharType="separate"/>
          </w:r>
          <w:r>
            <w:rPr>
              <w:rStyle w:val="17"/>
            </w:rPr>
            <w:t>3.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欢迎界面介绍</w:t>
          </w:r>
          <w:r>
            <w:tab/>
          </w:r>
          <w:r>
            <w:fldChar w:fldCharType="begin"/>
          </w:r>
          <w:r>
            <w:instrText xml:space="preserve"> PAGEREF _Toc501024689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1C3B6D8">
          <w:pPr>
            <w:pStyle w:val="11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"_Toc501024690" </w:instrText>
          </w:r>
          <w:r>
            <w:fldChar w:fldCharType="separate"/>
          </w:r>
          <w:r>
            <w:rPr>
              <w:rStyle w:val="17"/>
              <w:rFonts w:hint="eastAsia"/>
            </w:rPr>
            <w:t>二、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考试报名</w:t>
          </w:r>
          <w:r>
            <w:tab/>
          </w:r>
          <w:r>
            <w:fldChar w:fldCharType="begin"/>
          </w:r>
          <w:r>
            <w:instrText xml:space="preserve"> PAGEREF _Toc501024690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C1E698E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"_Toc501024691" </w:instrText>
          </w:r>
          <w:r>
            <w:fldChar w:fldCharType="separate"/>
          </w:r>
          <w:r>
            <w:rPr>
              <w:rStyle w:val="17"/>
            </w:rPr>
            <w:t>1.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阅读报名协议</w:t>
          </w:r>
          <w:r>
            <w:tab/>
          </w:r>
          <w:r>
            <w:fldChar w:fldCharType="begin"/>
          </w:r>
          <w:r>
            <w:instrText xml:space="preserve"> PAGEREF _Toc501024691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5278852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"_Toc501024692" </w:instrText>
          </w:r>
          <w:r>
            <w:fldChar w:fldCharType="separate"/>
          </w:r>
          <w:r>
            <w:rPr>
              <w:rStyle w:val="17"/>
            </w:rPr>
            <w:t>2.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填写基本信息</w:t>
          </w:r>
          <w:r>
            <w:tab/>
          </w:r>
          <w:r>
            <w:fldChar w:fldCharType="begin"/>
          </w:r>
          <w:r>
            <w:instrText xml:space="preserve"> PAGEREF _Toc501024692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29E04F1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"_Toc501024693" </w:instrText>
          </w:r>
          <w:r>
            <w:fldChar w:fldCharType="separate"/>
          </w:r>
          <w:r>
            <w:rPr>
              <w:rStyle w:val="17"/>
            </w:rPr>
            <w:t>3.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报考科目</w:t>
          </w:r>
          <w:r>
            <w:tab/>
          </w:r>
          <w:r>
            <w:fldChar w:fldCharType="begin"/>
          </w:r>
          <w:r>
            <w:instrText xml:space="preserve"> PAGEREF _Toc501024693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56929A1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"_Toc501024694" </w:instrText>
          </w:r>
          <w:r>
            <w:fldChar w:fldCharType="separate"/>
          </w:r>
          <w:r>
            <w:rPr>
              <w:rStyle w:val="17"/>
            </w:rPr>
            <w:t>4.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上传照片</w:t>
          </w:r>
          <w:r>
            <w:tab/>
          </w:r>
          <w:r>
            <w:fldChar w:fldCharType="begin"/>
          </w:r>
          <w:r>
            <w:instrText xml:space="preserve"> PAGEREF _Toc501024694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229112D">
          <w:pPr>
            <w:pStyle w:val="5"/>
            <w:tabs>
              <w:tab w:val="left" w:pos="1260"/>
              <w:tab w:val="right" w:leader="dot" w:pos="8296"/>
            </w:tabs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"_Toc501024695" </w:instrText>
          </w:r>
          <w:r>
            <w:fldChar w:fldCharType="separate"/>
          </w:r>
          <w:r>
            <w:rPr>
              <w:rStyle w:val="17"/>
            </w:rPr>
            <w:t>5.</w:t>
          </w:r>
          <w:r>
            <w:rPr>
              <w:rFonts w:asciiTheme="minorHAnsi" w:hAnsiTheme="minorHAnsi" w:eastAsiaTheme="minorEastAsia"/>
            </w:rPr>
            <w:tab/>
          </w:r>
          <w:r>
            <w:rPr>
              <w:rStyle w:val="17"/>
              <w:rFonts w:hint="eastAsia"/>
            </w:rPr>
            <w:t>网上支付</w:t>
          </w:r>
          <w:r>
            <w:tab/>
          </w:r>
          <w:r>
            <w:fldChar w:fldCharType="begin"/>
          </w:r>
          <w:r>
            <w:instrText xml:space="preserve"> PAGEREF _Toc501024695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F5AB723">
          <w:pPr>
            <w:pStyle w:val="5"/>
            <w:tabs>
              <w:tab w:val="right" w:leader="dot" w:pos="8296"/>
            </w:tabs>
            <w:sectPr>
              <w:headerReference r:id="rId3" w:type="default"/>
              <w:footerReference r:id="rId4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59F57709">
      <w:pPr>
        <w:pStyle w:val="3"/>
        <w:numPr>
          <w:ilvl w:val="0"/>
          <w:numId w:val="1"/>
        </w:numPr>
        <w:spacing w:line="415" w:lineRule="auto"/>
      </w:pPr>
      <w:bookmarkStart w:id="0" w:name="_Toc501024686"/>
      <w:r>
        <w:rPr>
          <w:rFonts w:hint="eastAsia"/>
        </w:rPr>
        <w:t>注册账号和登录</w:t>
      </w:r>
      <w:bookmarkEnd w:id="0"/>
    </w:p>
    <w:p w14:paraId="1982F616">
      <w:pPr>
        <w:ind w:firstLine="480"/>
        <w:jc w:val="center"/>
      </w:pPr>
      <w:r>
        <w:drawing>
          <wp:inline distT="0" distB="0" distL="0" distR="0">
            <wp:extent cx="4718050" cy="272288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1649">
      <w:pPr>
        <w:pStyle w:val="2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14:paraId="7FE3E5B6"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考生也可使用其他账号登录，例如使用“QQ账号”登录。点击</w:t>
      </w:r>
      <w:r>
        <w:drawing>
          <wp:inline distT="0" distB="0" distL="0" distR="0">
            <wp:extent cx="368300" cy="149860"/>
            <wp:effectExtent l="0" t="0" r="1270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14:paraId="506754B7"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14:paraId="3D1AA386">
      <w:pPr>
        <w:pStyle w:val="2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14:paraId="24DA1423"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501024687"/>
      <w:r>
        <w:rPr>
          <w:rFonts w:hint="eastAsia"/>
          <w:b w:val="0"/>
          <w:sz w:val="24"/>
          <w:szCs w:val="24"/>
        </w:rPr>
        <w:t>注册通行证</w:t>
      </w:r>
      <w:bookmarkEnd w:id="2"/>
    </w:p>
    <w:p w14:paraId="1C4FA7D5"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254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9525" t="9525" r="203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196827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14:paraId="01253D82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14:paraId="26E3ED1E">
      <w:pPr>
        <w:pStyle w:val="28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在浏览器中打开 </w:t>
      </w:r>
      <w:r>
        <w:fldChar w:fldCharType="begin"/>
      </w:r>
      <w:r>
        <w:instrText xml:space="preserve"> HYPERLINK "http://passport.etest.net.cn/login" </w:instrText>
      </w:r>
      <w:r>
        <w:fldChar w:fldCharType="separate"/>
      </w:r>
      <w:r>
        <w:rPr>
          <w:rStyle w:val="17"/>
          <w:sz w:val="21"/>
          <w:szCs w:val="21"/>
        </w:rPr>
        <w:t>http://passport.etest.net.cn/login</w:t>
      </w:r>
      <w:r>
        <w:rPr>
          <w:rStyle w:val="17"/>
          <w:sz w:val="21"/>
          <w:szCs w:val="21"/>
        </w:rPr>
        <w:fldChar w:fldCharType="end"/>
      </w:r>
    </w:p>
    <w:p w14:paraId="6957D189">
      <w:pPr>
        <w:ind w:firstLine="105" w:firstLineChars="50"/>
        <w:jc w:val="center"/>
      </w:pPr>
      <w:r>
        <w:drawing>
          <wp:inline distT="0" distB="0" distL="0" distR="0">
            <wp:extent cx="4533900" cy="234505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8529">
      <w:pPr>
        <w:pStyle w:val="28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14:paraId="016B4F79">
      <w:pPr>
        <w:ind w:firstLine="105" w:firstLineChars="50"/>
        <w:jc w:val="center"/>
      </w:pPr>
      <w:r>
        <w:drawing>
          <wp:inline distT="0" distB="0" distL="0" distR="0">
            <wp:extent cx="4603750" cy="2721610"/>
            <wp:effectExtent l="0" t="0" r="1397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B407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14:paraId="2E574382">
      <w:pPr>
        <w:ind w:firstLine="105" w:firstLineChars="50"/>
        <w:jc w:val="center"/>
      </w:pPr>
      <w:r>
        <w:drawing>
          <wp:inline distT="0" distB="0" distL="0" distR="0">
            <wp:extent cx="4660900" cy="25908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B93C3"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8"/>
      <w:r>
        <w:rPr>
          <w:rFonts w:hint="eastAsia"/>
          <w:b w:val="0"/>
          <w:sz w:val="24"/>
          <w:szCs w:val="24"/>
        </w:rPr>
        <w:t>登录系统</w:t>
      </w:r>
      <w:bookmarkEnd w:id="3"/>
    </w:p>
    <w:p w14:paraId="23A6FEB2">
      <w:pPr>
        <w:pStyle w:val="2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在登录框中正确输入账号、密码、验证码，登录系统。或者点击“QQ登录”按钮，使用考生的QQ账号直接登录。</w:t>
      </w:r>
    </w:p>
    <w:p w14:paraId="0029F3E4">
      <w:pPr>
        <w:pStyle w:val="21"/>
        <w:numPr>
          <w:ilvl w:val="0"/>
          <w:numId w:val="5"/>
        </w:numPr>
        <w:ind w:firstLineChars="0"/>
        <w:rPr>
          <w:rStyle w:val="29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1"/>
    <w:p w14:paraId="2ADF316B">
      <w:pPr>
        <w:pStyle w:val="4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9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14:paraId="67685661">
      <w:pPr>
        <w:jc w:val="center"/>
      </w:pPr>
      <w:r>
        <w:drawing>
          <wp:inline distT="0" distB="0" distL="0" distR="0">
            <wp:extent cx="5274310" cy="286448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FD22"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 w14:paraId="3083CC9C"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14:paraId="5A148FF7">
      <w:pPr>
        <w:pStyle w:val="28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14:paraId="2BCC5F85">
      <w:pPr>
        <w:pStyle w:val="3"/>
        <w:numPr>
          <w:ilvl w:val="0"/>
          <w:numId w:val="1"/>
        </w:numPr>
        <w:spacing w:line="415" w:lineRule="auto"/>
        <w:rPr>
          <w:rFonts w:hint="eastAsia"/>
        </w:rPr>
      </w:pPr>
      <w:bookmarkStart w:id="5" w:name="_Toc501024690"/>
      <w:r>
        <w:rPr>
          <w:rFonts w:hint="eastAsia"/>
        </w:rPr>
        <w:t>考试报名</w:t>
      </w:r>
      <w:bookmarkEnd w:id="5"/>
    </w:p>
    <w:p w14:paraId="7B4CD8D0">
      <w:r>
        <w:rPr>
          <w:rFonts w:hint="eastAsia"/>
          <w:szCs w:val="21"/>
        </w:rPr>
        <w:t>在浏览器中打开</w:t>
      </w:r>
      <w:r>
        <w:rPr>
          <w:szCs w:val="21"/>
        </w:rPr>
        <w:t>http://ncre.sceea.cn/</w:t>
      </w:r>
    </w:p>
    <w:p w14:paraId="77E61B32"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6" w:name="_Toc501024691"/>
      <w:r>
        <w:rPr>
          <w:rFonts w:hint="eastAsia"/>
          <w:sz w:val="24"/>
          <w:szCs w:val="24"/>
        </w:rPr>
        <w:t>阅读报名协议</w:t>
      </w:r>
      <w:bookmarkEnd w:id="6"/>
    </w:p>
    <w:p w14:paraId="5E635567">
      <w:pPr>
        <w:pStyle w:val="21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14:paraId="02A8E7B6">
      <w:pPr>
        <w:jc w:val="center"/>
      </w:pPr>
      <w:r>
        <w:drawing>
          <wp:inline distT="0" distB="0" distL="0" distR="0">
            <wp:extent cx="5274310" cy="331914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32E8">
      <w:pPr>
        <w:pStyle w:val="21"/>
        <w:ind w:left="360" w:firstLine="0" w:firstLineChars="0"/>
      </w:pPr>
    </w:p>
    <w:p w14:paraId="54F81FB4"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7" w:name="_Toc501024692"/>
      <w:r>
        <w:rPr>
          <w:rFonts w:hint="eastAsia"/>
          <w:sz w:val="24"/>
          <w:szCs w:val="24"/>
        </w:rPr>
        <w:t>填写基本信息</w:t>
      </w:r>
      <w:bookmarkEnd w:id="7"/>
    </w:p>
    <w:p w14:paraId="22DF442E">
      <w:pPr>
        <w:pStyle w:val="21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14:paraId="355DCE8C">
      <w:pPr>
        <w:jc w:val="center"/>
      </w:pPr>
      <w:r>
        <w:drawing>
          <wp:inline distT="0" distB="0" distL="0" distR="0">
            <wp:extent cx="5274310" cy="4535805"/>
            <wp:effectExtent l="0" t="0" r="13970" b="5715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D80A"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8" w:name="_Toc501024693"/>
      <w:r>
        <w:rPr>
          <w:rFonts w:hint="eastAsia"/>
          <w:sz w:val="24"/>
          <w:szCs w:val="24"/>
        </w:rPr>
        <w:t>报考科目</w:t>
      </w:r>
      <w:bookmarkEnd w:id="8"/>
    </w:p>
    <w:p w14:paraId="74CC6E64">
      <w:pPr>
        <w:pStyle w:val="21"/>
        <w:ind w:left="360" w:firstLine="0" w:firstLineChars="0"/>
      </w:pPr>
      <w:r>
        <w:rPr>
          <w:rFonts w:hint="eastAsia"/>
        </w:rPr>
        <w:t>考生首先选择报考考点，选择完考点后，系统会加载出该考点的所有开考科目。</w:t>
      </w:r>
    </w:p>
    <w:p w14:paraId="0BB7C7F0">
      <w:pPr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4540885"/>
            <wp:effectExtent l="0" t="0" r="139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8B92E">
      <w:pPr>
        <w:jc w:val="center"/>
      </w:pPr>
    </w:p>
    <w:p w14:paraId="4A2DAE96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14:paraId="5E2ADA80">
      <w:pPr>
        <w:pStyle w:val="28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14:paraId="0DCF51C2">
      <w:pPr>
        <w:jc w:val="center"/>
      </w:pPr>
      <w:r>
        <w:drawing>
          <wp:inline distT="0" distB="0" distL="0" distR="0">
            <wp:extent cx="5274310" cy="108394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6D03"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9" w:name="_Toc501024694"/>
      <w:r>
        <w:rPr>
          <w:rFonts w:hint="eastAsia"/>
          <w:sz w:val="24"/>
          <w:szCs w:val="24"/>
        </w:rPr>
        <w:t>上传照片</w:t>
      </w:r>
      <w:bookmarkEnd w:id="9"/>
    </w:p>
    <w:p w14:paraId="76E39E80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14:paraId="4BB5760A">
      <w:pPr>
        <w:jc w:val="center"/>
      </w:pPr>
      <w:r>
        <w:drawing>
          <wp:inline distT="0" distB="0" distL="0" distR="0">
            <wp:extent cx="5274310" cy="1113155"/>
            <wp:effectExtent l="0" t="0" r="13970" b="14605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7CE2">
      <w:pPr>
        <w:jc w:val="center"/>
      </w:pPr>
    </w:p>
    <w:p w14:paraId="5AA464C0">
      <w:pPr>
        <w:pStyle w:val="28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14:paraId="4ABC4887"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14:paraId="5BEA62C0"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 w14:paraId="4C48E47F"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 w14:paraId="4A0131B8"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 w14:paraId="4DD37D90">
      <w:pPr>
        <w:pStyle w:val="28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14:paraId="57326753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14:paraId="0F3EC9B8">
      <w:pPr>
        <w:jc w:val="center"/>
      </w:pPr>
      <w:r>
        <w:drawing>
          <wp:inline distT="0" distB="0" distL="0" distR="0">
            <wp:extent cx="5274310" cy="925830"/>
            <wp:effectExtent l="0" t="0" r="1397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E718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14:paraId="3B2D1430">
      <w:pPr>
        <w:jc w:val="center"/>
      </w:pPr>
      <w:r>
        <w:drawing>
          <wp:inline distT="0" distB="0" distL="0" distR="0">
            <wp:extent cx="2213610" cy="2470150"/>
            <wp:effectExtent l="0" t="0" r="1143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92A5"/>
    <w:p w14:paraId="28EA4DE4">
      <w:pPr>
        <w:pStyle w:val="21"/>
        <w:numPr>
          <w:ilvl w:val="0"/>
          <w:numId w:val="7"/>
        </w:numPr>
        <w:ind w:left="357" w:hanging="357" w:firstLineChars="0"/>
        <w:outlineLvl w:val="2"/>
        <w:rPr>
          <w:sz w:val="24"/>
          <w:szCs w:val="24"/>
        </w:rPr>
      </w:pPr>
      <w:bookmarkStart w:id="10" w:name="_Toc501024695"/>
      <w:r>
        <w:rPr>
          <w:rFonts w:hint="eastAsia"/>
          <w:sz w:val="24"/>
          <w:szCs w:val="24"/>
        </w:rPr>
        <w:t>网上支付</w:t>
      </w:r>
      <w:bookmarkEnd w:id="10"/>
    </w:p>
    <w:p w14:paraId="6034D2AC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14:paraId="3727F666">
      <w:r>
        <w:drawing>
          <wp:inline distT="0" distB="0" distL="0" distR="0">
            <wp:extent cx="5274310" cy="735965"/>
            <wp:effectExtent l="0" t="0" r="1397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2685">
      <w:r>
        <w:rPr>
          <w:rFonts w:hint="eastAsia"/>
        </w:rPr>
        <w:t xml:space="preserve">    </w:t>
      </w:r>
      <w:r>
        <w:drawing>
          <wp:inline distT="0" distB="0" distL="114300" distR="114300">
            <wp:extent cx="5273040" cy="141668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3CA487E2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 w14:paraId="0F86629F">
      <w:r>
        <w:drawing>
          <wp:inline distT="0" distB="0" distL="114300" distR="114300">
            <wp:extent cx="5269230" cy="3181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598170A9">
      <w:pPr>
        <w:pStyle w:val="28"/>
        <w:ind w:firstLine="480"/>
      </w:pPr>
      <w:r>
        <w:rPr>
          <w:rFonts w:hint="eastAsia"/>
        </w:rPr>
        <w:t>支付完成后，根据系统提示信息点击相关按钮。如果支付遇到问题，请重新 支付。</w:t>
      </w:r>
    </w:p>
    <w:p w14:paraId="18FC9A06">
      <w:r>
        <w:rPr>
          <w:rFonts w:hint="eastAsia"/>
        </w:rPr>
        <w:drawing>
          <wp:inline distT="0" distB="0" distL="0" distR="0">
            <wp:extent cx="5274310" cy="1611630"/>
            <wp:effectExtent l="0" t="0" r="1397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F384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如果已经支付，但报考状态还是显示 “未支付”，请点击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14:paraId="67DDA9FC">
      <w:r>
        <w:drawing>
          <wp:inline distT="0" distB="0" distL="0" distR="0">
            <wp:extent cx="5274310" cy="1654175"/>
            <wp:effectExtent l="0" t="0" r="139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9391">
      <w:pPr>
        <w:pStyle w:val="28"/>
        <w:ind w:firstLine="480"/>
      </w:pPr>
      <w:r>
        <w:rPr>
          <w:rFonts w:hint="eastAsia"/>
        </w:rPr>
        <w:t>根据系统提示信息点击相关按钮。</w:t>
      </w:r>
    </w:p>
    <w:p w14:paraId="040B28C0">
      <w:r>
        <w:drawing>
          <wp:inline distT="0" distB="0" distL="0" distR="0">
            <wp:extent cx="5274310" cy="854075"/>
            <wp:effectExtent l="0" t="0" r="13970" b="146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3AEC">
      <w:pPr>
        <w:pStyle w:val="21"/>
        <w:numPr>
          <w:ilvl w:val="0"/>
          <w:numId w:val="9"/>
        </w:numPr>
        <w:ind w:firstLineChars="0"/>
        <w:rPr>
          <w:vanish/>
        </w:rPr>
      </w:pPr>
    </w:p>
    <w:p w14:paraId="686C6272">
      <w:pPr>
        <w:pStyle w:val="21"/>
        <w:numPr>
          <w:ilvl w:val="0"/>
          <w:numId w:val="9"/>
        </w:numPr>
        <w:ind w:firstLineChars="0"/>
        <w:rPr>
          <w:vanish/>
        </w:rPr>
      </w:pPr>
    </w:p>
    <w:p w14:paraId="4CD7250B">
      <w:pPr>
        <w:pStyle w:val="21"/>
        <w:numPr>
          <w:ilvl w:val="0"/>
          <w:numId w:val="9"/>
        </w:numPr>
        <w:ind w:firstLineChars="0"/>
        <w:rPr>
          <w:vanish/>
        </w:rPr>
      </w:pPr>
    </w:p>
    <w:p w14:paraId="33FD807C">
      <w:pPr>
        <w:pStyle w:val="21"/>
        <w:numPr>
          <w:ilvl w:val="0"/>
          <w:numId w:val="9"/>
        </w:numPr>
        <w:ind w:firstLineChars="0"/>
        <w:rPr>
          <w:vanish/>
        </w:rPr>
      </w:pPr>
    </w:p>
    <w:p w14:paraId="7F771DE6">
      <w:pPr>
        <w:pStyle w:val="21"/>
        <w:numPr>
          <w:ilvl w:val="0"/>
          <w:numId w:val="9"/>
        </w:numPr>
        <w:ind w:firstLineChars="0"/>
        <w:rPr>
          <w:vanish/>
        </w:rPr>
      </w:pPr>
    </w:p>
    <w:p w14:paraId="51E67134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14:paraId="4451F4CB">
      <w:pPr>
        <w:pStyle w:val="2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14:paraId="5B9285E4">
      <w:pPr>
        <w:pStyle w:val="28"/>
        <w:ind w:firstLine="199" w:firstLineChars="95"/>
        <w:rPr>
          <w:sz w:val="21"/>
          <w:szCs w:val="21"/>
        </w:rPr>
      </w:pPr>
    </w:p>
    <w:p w14:paraId="6B285F05">
      <w:pPr>
        <w:jc w:val="center"/>
        <w:rPr>
          <w:szCs w:val="21"/>
        </w:rPr>
      </w:pPr>
      <w:r>
        <w:drawing>
          <wp:inline distT="0" distB="0" distL="0" distR="0">
            <wp:extent cx="4876800" cy="857250"/>
            <wp:effectExtent l="0" t="0" r="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CAF61">
      <w:pPr>
        <w:pStyle w:val="28"/>
        <w:ind w:firstLine="420"/>
        <w:rPr>
          <w:color w:val="FF0000"/>
          <w:sz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14:paraId="79137CC7">
      <w:pPr>
        <w:pStyle w:val="28"/>
        <w:ind w:firstLine="420"/>
        <w:rPr>
          <w:color w:val="FF0000"/>
          <w:sz w:val="21"/>
          <w:szCs w:val="21"/>
        </w:rPr>
      </w:pPr>
    </w:p>
    <w:p w14:paraId="52958C2C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 w14:paraId="34920A27"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CC3C">
    <w:pPr>
      <w:pStyle w:val="8"/>
      <w:ind w:firstLine="4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7E2AE76F"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D21FE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 w:tentative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ZjMzMmRmYzZhNDQ5YWY3ODZlZTQ0N2Q0YTU3MDkifQ=="/>
  </w:docVars>
  <w:rsids>
    <w:rsidRoot w:val="004713BA"/>
    <w:rsid w:val="000028C2"/>
    <w:rsid w:val="00022C7A"/>
    <w:rsid w:val="00060E6D"/>
    <w:rsid w:val="00072355"/>
    <w:rsid w:val="00087E94"/>
    <w:rsid w:val="000922FA"/>
    <w:rsid w:val="000930BB"/>
    <w:rsid w:val="000B04F9"/>
    <w:rsid w:val="000C1A63"/>
    <w:rsid w:val="000C7096"/>
    <w:rsid w:val="000D2AB9"/>
    <w:rsid w:val="0011135A"/>
    <w:rsid w:val="0011580A"/>
    <w:rsid w:val="001205F9"/>
    <w:rsid w:val="00130D5A"/>
    <w:rsid w:val="00144B69"/>
    <w:rsid w:val="00154CC2"/>
    <w:rsid w:val="001557E6"/>
    <w:rsid w:val="00163AD5"/>
    <w:rsid w:val="00164728"/>
    <w:rsid w:val="00164CCB"/>
    <w:rsid w:val="001863D8"/>
    <w:rsid w:val="00193DD6"/>
    <w:rsid w:val="0019640F"/>
    <w:rsid w:val="001A72FA"/>
    <w:rsid w:val="001C5113"/>
    <w:rsid w:val="001D4DE3"/>
    <w:rsid w:val="001D538B"/>
    <w:rsid w:val="0021659F"/>
    <w:rsid w:val="00223F93"/>
    <w:rsid w:val="00256C76"/>
    <w:rsid w:val="002C64F7"/>
    <w:rsid w:val="002E0A1C"/>
    <w:rsid w:val="002E179D"/>
    <w:rsid w:val="002F585D"/>
    <w:rsid w:val="002F72C0"/>
    <w:rsid w:val="0035611D"/>
    <w:rsid w:val="003654F0"/>
    <w:rsid w:val="003A24E0"/>
    <w:rsid w:val="003A385C"/>
    <w:rsid w:val="003B0517"/>
    <w:rsid w:val="003B0631"/>
    <w:rsid w:val="003B3A20"/>
    <w:rsid w:val="00421A2A"/>
    <w:rsid w:val="00455ED1"/>
    <w:rsid w:val="004713BA"/>
    <w:rsid w:val="004D69BD"/>
    <w:rsid w:val="004E32D1"/>
    <w:rsid w:val="004F1960"/>
    <w:rsid w:val="00500732"/>
    <w:rsid w:val="00511EC4"/>
    <w:rsid w:val="005327C7"/>
    <w:rsid w:val="00543DF2"/>
    <w:rsid w:val="00552EA3"/>
    <w:rsid w:val="00564194"/>
    <w:rsid w:val="00570C39"/>
    <w:rsid w:val="00585DA0"/>
    <w:rsid w:val="005A0652"/>
    <w:rsid w:val="005A36CB"/>
    <w:rsid w:val="005C72F5"/>
    <w:rsid w:val="005D2902"/>
    <w:rsid w:val="005F15DF"/>
    <w:rsid w:val="006052B6"/>
    <w:rsid w:val="006345A8"/>
    <w:rsid w:val="0065187D"/>
    <w:rsid w:val="0066261B"/>
    <w:rsid w:val="0066353F"/>
    <w:rsid w:val="0066515C"/>
    <w:rsid w:val="0068791E"/>
    <w:rsid w:val="006A2022"/>
    <w:rsid w:val="006A37F9"/>
    <w:rsid w:val="006A3892"/>
    <w:rsid w:val="006A4BB8"/>
    <w:rsid w:val="006A7796"/>
    <w:rsid w:val="006B3630"/>
    <w:rsid w:val="00701F7B"/>
    <w:rsid w:val="00730F19"/>
    <w:rsid w:val="007944E3"/>
    <w:rsid w:val="007B0505"/>
    <w:rsid w:val="007B3711"/>
    <w:rsid w:val="007C0F71"/>
    <w:rsid w:val="007C13B2"/>
    <w:rsid w:val="007D3058"/>
    <w:rsid w:val="00801633"/>
    <w:rsid w:val="00813238"/>
    <w:rsid w:val="008233A3"/>
    <w:rsid w:val="00844E19"/>
    <w:rsid w:val="0086262E"/>
    <w:rsid w:val="00865178"/>
    <w:rsid w:val="00871333"/>
    <w:rsid w:val="008D55A7"/>
    <w:rsid w:val="008E6644"/>
    <w:rsid w:val="00914ABD"/>
    <w:rsid w:val="00917394"/>
    <w:rsid w:val="00944F47"/>
    <w:rsid w:val="00952941"/>
    <w:rsid w:val="009733F5"/>
    <w:rsid w:val="00990A16"/>
    <w:rsid w:val="009949FC"/>
    <w:rsid w:val="009C1A3A"/>
    <w:rsid w:val="009E0A27"/>
    <w:rsid w:val="009E4242"/>
    <w:rsid w:val="009F581A"/>
    <w:rsid w:val="00A17B4F"/>
    <w:rsid w:val="00A26EF0"/>
    <w:rsid w:val="00A34ADA"/>
    <w:rsid w:val="00A60CD7"/>
    <w:rsid w:val="00A62F89"/>
    <w:rsid w:val="00A725A3"/>
    <w:rsid w:val="00A74094"/>
    <w:rsid w:val="00A77907"/>
    <w:rsid w:val="00A9281F"/>
    <w:rsid w:val="00AA3506"/>
    <w:rsid w:val="00AA71D3"/>
    <w:rsid w:val="00AF6067"/>
    <w:rsid w:val="00B05457"/>
    <w:rsid w:val="00B23E82"/>
    <w:rsid w:val="00B24442"/>
    <w:rsid w:val="00B80D2C"/>
    <w:rsid w:val="00B91332"/>
    <w:rsid w:val="00BA32E3"/>
    <w:rsid w:val="00BA5A35"/>
    <w:rsid w:val="00BB00B6"/>
    <w:rsid w:val="00BB11E1"/>
    <w:rsid w:val="00BD4368"/>
    <w:rsid w:val="00BE0613"/>
    <w:rsid w:val="00BE4D51"/>
    <w:rsid w:val="00BF1D59"/>
    <w:rsid w:val="00BF47E3"/>
    <w:rsid w:val="00BF5F01"/>
    <w:rsid w:val="00C079B2"/>
    <w:rsid w:val="00C146BC"/>
    <w:rsid w:val="00C25B8A"/>
    <w:rsid w:val="00C34BC9"/>
    <w:rsid w:val="00C5289B"/>
    <w:rsid w:val="00C7247A"/>
    <w:rsid w:val="00CC48CB"/>
    <w:rsid w:val="00CE3980"/>
    <w:rsid w:val="00CF02DE"/>
    <w:rsid w:val="00D0336F"/>
    <w:rsid w:val="00D32062"/>
    <w:rsid w:val="00D64C15"/>
    <w:rsid w:val="00D73FDD"/>
    <w:rsid w:val="00D83F52"/>
    <w:rsid w:val="00D87700"/>
    <w:rsid w:val="00DA6EB1"/>
    <w:rsid w:val="00DB25AA"/>
    <w:rsid w:val="00DD20C7"/>
    <w:rsid w:val="00DD6673"/>
    <w:rsid w:val="00DE2857"/>
    <w:rsid w:val="00DE5043"/>
    <w:rsid w:val="00DF6DDA"/>
    <w:rsid w:val="00E465CB"/>
    <w:rsid w:val="00E560A1"/>
    <w:rsid w:val="00E60D6F"/>
    <w:rsid w:val="00E7460C"/>
    <w:rsid w:val="00E83F96"/>
    <w:rsid w:val="00E87483"/>
    <w:rsid w:val="00E91B63"/>
    <w:rsid w:val="00EA65EB"/>
    <w:rsid w:val="00EB39A2"/>
    <w:rsid w:val="00EC3A74"/>
    <w:rsid w:val="00EC3B4F"/>
    <w:rsid w:val="00EF1EE7"/>
    <w:rsid w:val="00F02749"/>
    <w:rsid w:val="00F20074"/>
    <w:rsid w:val="00F346DA"/>
    <w:rsid w:val="00F37A06"/>
    <w:rsid w:val="00F54EBD"/>
    <w:rsid w:val="00F60E3B"/>
    <w:rsid w:val="00F64675"/>
    <w:rsid w:val="00F824CA"/>
    <w:rsid w:val="00F91CCC"/>
    <w:rsid w:val="00F92300"/>
    <w:rsid w:val="00F93927"/>
    <w:rsid w:val="00F945F5"/>
    <w:rsid w:val="00F977BB"/>
    <w:rsid w:val="00FA2C0A"/>
    <w:rsid w:val="00FA635A"/>
    <w:rsid w:val="00FD04D6"/>
    <w:rsid w:val="00FD71C1"/>
    <w:rsid w:val="00FE5EAE"/>
    <w:rsid w:val="097B5B1B"/>
    <w:rsid w:val="0E6A53CA"/>
    <w:rsid w:val="14833887"/>
    <w:rsid w:val="16B75753"/>
    <w:rsid w:val="183F5596"/>
    <w:rsid w:val="197C7356"/>
    <w:rsid w:val="205D50A5"/>
    <w:rsid w:val="22B43630"/>
    <w:rsid w:val="2A8E08B6"/>
    <w:rsid w:val="3AE23F4A"/>
    <w:rsid w:val="42F20F80"/>
    <w:rsid w:val="48FA1D1D"/>
    <w:rsid w:val="4971780D"/>
    <w:rsid w:val="49AA446F"/>
    <w:rsid w:val="4B683CC5"/>
    <w:rsid w:val="4CB300D7"/>
    <w:rsid w:val="517A638F"/>
    <w:rsid w:val="568220C2"/>
    <w:rsid w:val="587163DB"/>
    <w:rsid w:val="5B7B14B0"/>
    <w:rsid w:val="5D9F2742"/>
    <w:rsid w:val="61915F1E"/>
    <w:rsid w:val="621E1958"/>
    <w:rsid w:val="683D1140"/>
    <w:rsid w:val="69524A34"/>
    <w:rsid w:val="7B6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locked/>
    <w:uiPriority w:val="39"/>
    <w:pPr>
      <w:ind w:left="840" w:leftChars="400"/>
      <w:jc w:val="left"/>
    </w:pPr>
    <w:rPr>
      <w:rFonts w:ascii="Times New Roman" w:hAnsi="Times New Roman" w:eastAsia="宋体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Subtitle"/>
    <w:basedOn w:val="1"/>
    <w:next w:val="1"/>
    <w:link w:val="25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11">
    <w:name w:val="toc 2"/>
    <w:basedOn w:val="1"/>
    <w:next w:val="1"/>
    <w:autoRedefine/>
    <w:unhideWhenUsed/>
    <w:qFormat/>
    <w:locked/>
    <w:uiPriority w:val="39"/>
    <w:pPr>
      <w:ind w:left="420" w:leftChars="200"/>
      <w:jc w:val="left"/>
    </w:pPr>
    <w:rPr>
      <w:rFonts w:ascii="Times New Roman" w:hAnsi="Times New Roman" w:eastAsia="宋体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autoRedefine/>
    <w:qFormat/>
    <w:locked/>
    <w:uiPriority w:val="0"/>
    <w:rPr>
      <w:b/>
    </w:rPr>
  </w:style>
  <w:style w:type="character" w:styleId="16">
    <w:name w:val="FollowedHyperlink"/>
    <w:autoRedefine/>
    <w:qFormat/>
    <w:uiPriority w:val="0"/>
    <w:rPr>
      <w:color w:val="800080"/>
      <w:u w:val="single"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页眉 Char"/>
    <w:link w:val="9"/>
    <w:autoRedefine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 Char"/>
    <w:link w:val="8"/>
    <w:autoRedefine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Char Char Char Char Char Char Char Char Char Char Char"/>
    <w:autoRedefine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2">
    <w:name w:val="Char Char Char Char Char Char Char Char Char Char Char1"/>
    <w:autoRedefine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4">
    <w:name w:val="Char Char Char Char Char Char Char Char Char Char Char2"/>
    <w:autoRedefine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25">
    <w:name w:val="副标题 Char"/>
    <w:link w:val="10"/>
    <w:autoRedefine/>
    <w:qFormat/>
    <w:uiPriority w:val="0"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26">
    <w:name w:val="日期 Char"/>
    <w:link w:val="6"/>
    <w:autoRedefine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7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8">
    <w:name w:val="无间隔1"/>
    <w:link w:val="29"/>
    <w:autoRedefine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character" w:customStyle="1" w:styleId="29">
    <w:name w:val="无间隔 Char"/>
    <w:basedOn w:val="14"/>
    <w:link w:val="28"/>
    <w:autoRedefine/>
    <w:qFormat/>
    <w:uiPriority w:val="1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30">
    <w:name w:val="No Spacing"/>
    <w:autoRedefine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10</Pages>
  <Words>3154</Words>
  <Characters>3559</Characters>
  <Lines>23</Lines>
  <Paragraphs>6</Paragraphs>
  <TotalTime>0</TotalTime>
  <ScaleCrop>false</ScaleCrop>
  <LinksUpToDate>false</LinksUpToDate>
  <CharactersWithSpaces>3696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2020-12-17T02:18:00Z</dcterms:created>
  <dc:creator>Users</dc:creator>
  <cp:lastModifiedBy>猫熊</cp:lastModifiedBy>
  <cp:lastPrinted>2017-12-25T03:30:00Z</cp:lastPrinted>
  <dcterms:modified xsi:type="dcterms:W3CDTF">2025-06-23T03:13:16Z</dcterms:modified>
  <dc:title>2016年下半年（第46次）全国计算机等级考试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FC1A5388A3A04C14A106E258418B0F3F_13</vt:lpwstr>
  </property>
  <property fmtid="{D5CDD505-2E9C-101B-9397-08002B2CF9AE}" pid="4" name="KSOTemplateDocerSaveRecord">
    <vt:lpwstr>eyJoZGlkIjoiZmJlYjZhYjdlMTc4MjgzMTg3YjRlODRiYmVjYzljMmEiLCJ1c2VySWQiOiI2Njc3NDM2MDYifQ==</vt:lpwstr>
  </property>
</Properties>
</file>